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80ED" w14:textId="515FE372" w:rsidR="00837303" w:rsidRPr="00046A8A" w:rsidRDefault="00046A8A" w:rsidP="00046A8A">
      <w:pPr>
        <w:jc w:val="center"/>
        <w:rPr>
          <w:b/>
          <w:bCs/>
          <w:sz w:val="40"/>
          <w:szCs w:val="40"/>
        </w:rPr>
      </w:pPr>
      <w:r w:rsidRPr="00046A8A">
        <w:rPr>
          <w:b/>
          <w:bCs/>
          <w:sz w:val="40"/>
          <w:szCs w:val="40"/>
        </w:rPr>
        <w:t>Allgemeinen Geschäftsbedingungen (AGB)</w:t>
      </w:r>
    </w:p>
    <w:p w14:paraId="66A576BC" w14:textId="74C900D5" w:rsidR="00046A8A" w:rsidRPr="00046A8A" w:rsidRDefault="00046A8A" w:rsidP="00046A8A">
      <w:pPr>
        <w:jc w:val="center"/>
        <w:rPr>
          <w:sz w:val="36"/>
          <w:szCs w:val="36"/>
        </w:rPr>
      </w:pPr>
    </w:p>
    <w:p w14:paraId="5E31D2DA" w14:textId="38FDCD98" w:rsidR="00046A8A" w:rsidRDefault="00046A8A" w:rsidP="00046A8A">
      <w:pPr>
        <w:jc w:val="center"/>
        <w:rPr>
          <w:sz w:val="36"/>
          <w:szCs w:val="36"/>
        </w:rPr>
      </w:pPr>
      <w:r w:rsidRPr="00046A8A">
        <w:rPr>
          <w:sz w:val="36"/>
          <w:szCs w:val="36"/>
        </w:rPr>
        <w:t>Edle Motorräder, eine Marke der Fahrerlebniscenter GmbH</w:t>
      </w:r>
    </w:p>
    <w:p w14:paraId="7BC50EF7" w14:textId="51DC1643" w:rsidR="00046A8A" w:rsidRDefault="00046A8A" w:rsidP="00046A8A">
      <w:pPr>
        <w:jc w:val="center"/>
        <w:rPr>
          <w:sz w:val="36"/>
          <w:szCs w:val="36"/>
        </w:rPr>
      </w:pPr>
    </w:p>
    <w:p w14:paraId="034EDDFD" w14:textId="3595DDF5" w:rsidR="00046A8A" w:rsidRDefault="00046A8A" w:rsidP="00046A8A">
      <w:pPr>
        <w:pStyle w:val="Listenabsatz"/>
        <w:numPr>
          <w:ilvl w:val="0"/>
          <w:numId w:val="1"/>
        </w:numPr>
        <w:rPr>
          <w:b/>
          <w:bCs/>
          <w:sz w:val="32"/>
          <w:szCs w:val="32"/>
        </w:rPr>
      </w:pPr>
      <w:r w:rsidRPr="00046A8A">
        <w:rPr>
          <w:b/>
          <w:bCs/>
          <w:sz w:val="32"/>
          <w:szCs w:val="32"/>
        </w:rPr>
        <w:t>Geltungsbereich</w:t>
      </w:r>
    </w:p>
    <w:p w14:paraId="5170CCCE" w14:textId="0EBC1A77" w:rsidR="00046A8A" w:rsidRDefault="00046A8A" w:rsidP="00046A8A">
      <w:pPr>
        <w:pStyle w:val="Listenabsatz"/>
        <w:rPr>
          <w:sz w:val="28"/>
          <w:szCs w:val="28"/>
        </w:rPr>
      </w:pPr>
      <w:r>
        <w:rPr>
          <w:sz w:val="28"/>
          <w:szCs w:val="28"/>
        </w:rPr>
        <w:t xml:space="preserve">Diese Allgemeinen Geschäftsbedingungen (AGB) gelten für alle Verträge über den An,- und Verkauf von Motorrädern zwischen dem Fahrerlebniscenter GmbH, Hermann-Böcker-Str. 13, 82140 Olching </w:t>
      </w:r>
      <w:proofErr w:type="gramStart"/>
      <w:r>
        <w:rPr>
          <w:sz w:val="28"/>
          <w:szCs w:val="28"/>
        </w:rPr>
        <w:t>( im</w:t>
      </w:r>
      <w:proofErr w:type="gramEnd"/>
      <w:r>
        <w:rPr>
          <w:sz w:val="28"/>
          <w:szCs w:val="28"/>
        </w:rPr>
        <w:t xml:space="preserve"> Folgenden „wir“ oder „uns“ genannt), und unseren Kunden. Unsere Angebote richten sich nach Privat- und Geschäftskunden, insbesondere Sammler und Motorradliebhaber. </w:t>
      </w:r>
    </w:p>
    <w:p w14:paraId="614FF2FD" w14:textId="5329B0BF" w:rsidR="00046A8A" w:rsidRDefault="00046A8A" w:rsidP="00046A8A">
      <w:pPr>
        <w:pStyle w:val="Listenabsatz"/>
        <w:rPr>
          <w:sz w:val="28"/>
          <w:szCs w:val="28"/>
        </w:rPr>
      </w:pPr>
    </w:p>
    <w:p w14:paraId="20BE5232" w14:textId="4D3F6BDF" w:rsidR="00046A8A" w:rsidRDefault="00046A8A" w:rsidP="00046A8A">
      <w:pPr>
        <w:pStyle w:val="Listenabsatz"/>
        <w:numPr>
          <w:ilvl w:val="0"/>
          <w:numId w:val="1"/>
        </w:numPr>
        <w:rPr>
          <w:b/>
          <w:bCs/>
          <w:sz w:val="32"/>
          <w:szCs w:val="32"/>
        </w:rPr>
      </w:pPr>
      <w:r>
        <w:rPr>
          <w:b/>
          <w:bCs/>
          <w:sz w:val="32"/>
          <w:szCs w:val="32"/>
        </w:rPr>
        <w:t>Vertragsabschluss</w:t>
      </w:r>
    </w:p>
    <w:p w14:paraId="151A2B46" w14:textId="5F12C293" w:rsidR="00046A8A" w:rsidRDefault="00046A8A" w:rsidP="00046A8A">
      <w:pPr>
        <w:pStyle w:val="Listenabsatz"/>
        <w:rPr>
          <w:sz w:val="28"/>
          <w:szCs w:val="28"/>
        </w:rPr>
      </w:pPr>
      <w:r>
        <w:rPr>
          <w:sz w:val="28"/>
          <w:szCs w:val="28"/>
        </w:rPr>
        <w:t>Der Vertrag kommt zustande, wenn der Kunde uns ein verbindliches Angebot zum Kauf oder Verkauf eines Motorrads unterbreitet und wir dieses Angebot annehmen. Termine und Besichtigungstermine erfolgen ausschließlich nach vorheriger Vereinbarung.</w:t>
      </w:r>
    </w:p>
    <w:p w14:paraId="6DBF60EF" w14:textId="61F6A15D" w:rsidR="00046A8A" w:rsidRDefault="00046A8A" w:rsidP="00046A8A">
      <w:pPr>
        <w:pStyle w:val="Listenabsatz"/>
        <w:rPr>
          <w:sz w:val="28"/>
          <w:szCs w:val="28"/>
        </w:rPr>
      </w:pPr>
    </w:p>
    <w:p w14:paraId="4D996665" w14:textId="0954CC2F" w:rsidR="00046A8A" w:rsidRPr="00046A8A" w:rsidRDefault="00046A8A" w:rsidP="00046A8A">
      <w:pPr>
        <w:pStyle w:val="Listenabsatz"/>
        <w:numPr>
          <w:ilvl w:val="0"/>
          <w:numId w:val="1"/>
        </w:numPr>
        <w:rPr>
          <w:b/>
          <w:bCs/>
          <w:sz w:val="32"/>
          <w:szCs w:val="32"/>
        </w:rPr>
      </w:pPr>
      <w:r>
        <w:rPr>
          <w:b/>
          <w:bCs/>
          <w:sz w:val="32"/>
          <w:szCs w:val="32"/>
        </w:rPr>
        <w:t>Zahlungsbedingungen</w:t>
      </w:r>
    </w:p>
    <w:p w14:paraId="2FB4B08F" w14:textId="463954BF" w:rsidR="00046A8A" w:rsidRDefault="00046A8A" w:rsidP="00046A8A">
      <w:pPr>
        <w:pStyle w:val="Listenabsatz"/>
        <w:rPr>
          <w:sz w:val="28"/>
          <w:szCs w:val="28"/>
        </w:rPr>
      </w:pPr>
      <w:r>
        <w:rPr>
          <w:sz w:val="28"/>
          <w:szCs w:val="28"/>
        </w:rPr>
        <w:t xml:space="preserve">Die Zahlung erfolgt ausschließlich vor Ort in bar oder per Überweisung. Online-Zahlungen oder Ratenfinanzierung werden nicht angeboten. Das Fahrzeug bleibt bis zur vollständigen </w:t>
      </w:r>
      <w:r w:rsidR="00EC5B89">
        <w:rPr>
          <w:sz w:val="28"/>
          <w:szCs w:val="28"/>
        </w:rPr>
        <w:t>Bezahlung unser Eigentum.</w:t>
      </w:r>
    </w:p>
    <w:p w14:paraId="2074FAC1" w14:textId="42C49003" w:rsidR="00EC5B89" w:rsidRDefault="00EC5B89" w:rsidP="00046A8A">
      <w:pPr>
        <w:pStyle w:val="Listenabsatz"/>
        <w:rPr>
          <w:sz w:val="28"/>
          <w:szCs w:val="28"/>
        </w:rPr>
      </w:pPr>
    </w:p>
    <w:p w14:paraId="09D58B06" w14:textId="0E7C1C90" w:rsidR="00EC5B89" w:rsidRDefault="00EC5B89" w:rsidP="00EC5B89">
      <w:pPr>
        <w:pStyle w:val="Listenabsatz"/>
        <w:numPr>
          <w:ilvl w:val="0"/>
          <w:numId w:val="1"/>
        </w:numPr>
        <w:rPr>
          <w:b/>
          <w:bCs/>
          <w:sz w:val="32"/>
          <w:szCs w:val="32"/>
        </w:rPr>
      </w:pPr>
      <w:r>
        <w:rPr>
          <w:b/>
          <w:bCs/>
          <w:sz w:val="32"/>
          <w:szCs w:val="32"/>
        </w:rPr>
        <w:t>Lieferung und Abholung</w:t>
      </w:r>
    </w:p>
    <w:p w14:paraId="4A607A75" w14:textId="4C869352" w:rsidR="00EC5B89" w:rsidRDefault="00EC5B89" w:rsidP="00EC5B89">
      <w:pPr>
        <w:pStyle w:val="Listenabsatz"/>
        <w:rPr>
          <w:sz w:val="28"/>
          <w:szCs w:val="28"/>
        </w:rPr>
      </w:pPr>
      <w:r>
        <w:rPr>
          <w:sz w:val="28"/>
          <w:szCs w:val="28"/>
        </w:rPr>
        <w:t>Die Abholung der gekauften Motorräder erfolgt grundsätzlich in unserem Ausstellungsraum in Olching. Eine Lieferung ist nur nach individueller Vereinbarung möglich. Die Kosten für den Transport richten sich nach den jeweiligen Bedingungen und werden gesondert berechnet.</w:t>
      </w:r>
    </w:p>
    <w:p w14:paraId="61CE9A70" w14:textId="4E0798DF" w:rsidR="00EC5B89" w:rsidRDefault="00EC5B89" w:rsidP="00EC5B89">
      <w:pPr>
        <w:pStyle w:val="Listenabsatz"/>
        <w:rPr>
          <w:sz w:val="28"/>
          <w:szCs w:val="28"/>
        </w:rPr>
      </w:pPr>
    </w:p>
    <w:p w14:paraId="14808938" w14:textId="01C08FE3" w:rsidR="00EC5B89" w:rsidRDefault="00EC5B89" w:rsidP="00EC5B89">
      <w:pPr>
        <w:pStyle w:val="Listenabsatz"/>
        <w:numPr>
          <w:ilvl w:val="0"/>
          <w:numId w:val="1"/>
        </w:numPr>
        <w:rPr>
          <w:b/>
          <w:bCs/>
          <w:sz w:val="32"/>
          <w:szCs w:val="32"/>
        </w:rPr>
      </w:pPr>
      <w:r>
        <w:rPr>
          <w:b/>
          <w:bCs/>
          <w:sz w:val="32"/>
          <w:szCs w:val="32"/>
        </w:rPr>
        <w:t xml:space="preserve">Rückgabe- und Widerrufsrecht </w:t>
      </w:r>
    </w:p>
    <w:p w14:paraId="535CB14F" w14:textId="00E655C8" w:rsidR="00EC5B89" w:rsidRDefault="00EC5B89" w:rsidP="00EC5B89">
      <w:pPr>
        <w:pStyle w:val="Listenabsatz"/>
        <w:rPr>
          <w:sz w:val="28"/>
          <w:szCs w:val="28"/>
        </w:rPr>
      </w:pPr>
      <w:r>
        <w:rPr>
          <w:sz w:val="28"/>
          <w:szCs w:val="28"/>
        </w:rPr>
        <w:t>Ein Rückgabe- oder Widerrufsrecht wird ausgeschlossen. Dies gilt sowohl für Privat,- als auch Geschäftskunden.</w:t>
      </w:r>
    </w:p>
    <w:p w14:paraId="1F7582B8" w14:textId="7A2494FF" w:rsidR="00EC5B89" w:rsidRDefault="00EC5B89" w:rsidP="00EC5B89">
      <w:pPr>
        <w:pStyle w:val="Listenabsatz"/>
        <w:rPr>
          <w:sz w:val="28"/>
          <w:szCs w:val="28"/>
        </w:rPr>
      </w:pPr>
    </w:p>
    <w:p w14:paraId="11FB4716" w14:textId="77777777" w:rsidR="00EC5B89" w:rsidRPr="00EC5B89" w:rsidRDefault="00EC5B89" w:rsidP="00EC5B89">
      <w:pPr>
        <w:rPr>
          <w:b/>
          <w:bCs/>
          <w:sz w:val="32"/>
          <w:szCs w:val="32"/>
        </w:rPr>
      </w:pPr>
    </w:p>
    <w:p w14:paraId="68750344" w14:textId="71579B8D" w:rsidR="00EC5B89" w:rsidRDefault="00EC5B89" w:rsidP="00EC5B89">
      <w:pPr>
        <w:pStyle w:val="Listenabsatz"/>
        <w:numPr>
          <w:ilvl w:val="0"/>
          <w:numId w:val="1"/>
        </w:numPr>
        <w:rPr>
          <w:b/>
          <w:bCs/>
          <w:sz w:val="32"/>
          <w:szCs w:val="32"/>
        </w:rPr>
      </w:pPr>
      <w:r>
        <w:rPr>
          <w:b/>
          <w:bCs/>
          <w:sz w:val="32"/>
          <w:szCs w:val="32"/>
        </w:rPr>
        <w:lastRenderedPageBreak/>
        <w:t>Haftung</w:t>
      </w:r>
    </w:p>
    <w:p w14:paraId="48F768B5" w14:textId="05E5C17F" w:rsidR="00EC5B89" w:rsidRDefault="00EC5B89" w:rsidP="00EC5B89">
      <w:pPr>
        <w:pStyle w:val="Listenabsatz"/>
        <w:rPr>
          <w:sz w:val="28"/>
          <w:szCs w:val="28"/>
        </w:rPr>
      </w:pPr>
      <w:r>
        <w:rPr>
          <w:sz w:val="28"/>
          <w:szCs w:val="28"/>
        </w:rPr>
        <w:t xml:space="preserve">Unsere Haftung ist, soweit gesetzlich zulässig, ausgeschlossen. Insbesondere haften wir nicht für Schäden oder Mängel, die nach dem Kauf auftreten. </w:t>
      </w:r>
    </w:p>
    <w:p w14:paraId="5A3CDA09" w14:textId="6B856E3F" w:rsidR="00EC5B89" w:rsidRDefault="00EC5B89" w:rsidP="00EC5B89">
      <w:pPr>
        <w:pStyle w:val="Listenabsatz"/>
        <w:rPr>
          <w:sz w:val="28"/>
          <w:szCs w:val="28"/>
        </w:rPr>
      </w:pPr>
    </w:p>
    <w:p w14:paraId="78E36510" w14:textId="41B5CE7A" w:rsidR="00EC5B89" w:rsidRDefault="00EC5B89" w:rsidP="00EC5B89">
      <w:pPr>
        <w:pStyle w:val="Listenabsatz"/>
        <w:numPr>
          <w:ilvl w:val="0"/>
          <w:numId w:val="1"/>
        </w:numPr>
        <w:rPr>
          <w:b/>
          <w:bCs/>
          <w:sz w:val="32"/>
          <w:szCs w:val="32"/>
        </w:rPr>
      </w:pPr>
      <w:r>
        <w:rPr>
          <w:b/>
          <w:bCs/>
          <w:sz w:val="32"/>
          <w:szCs w:val="32"/>
        </w:rPr>
        <w:t>Gewährleistung</w:t>
      </w:r>
    </w:p>
    <w:p w14:paraId="76BEEABF" w14:textId="159A9382" w:rsidR="00EC5B89" w:rsidRPr="00EC5B89" w:rsidRDefault="00392584" w:rsidP="00EC5B89">
      <w:pPr>
        <w:pStyle w:val="Listenabsatz"/>
        <w:rPr>
          <w:sz w:val="28"/>
          <w:szCs w:val="28"/>
        </w:rPr>
      </w:pPr>
      <w:r>
        <w:rPr>
          <w:sz w:val="28"/>
          <w:szCs w:val="28"/>
        </w:rPr>
        <w:t xml:space="preserve">Für gebrauchte Motorräder schließen wir die gesetzliche Gewährleistung aus, soweit dies rechtlich zulässig ist. Für Neufahrzeuge gelten die gesetzlichen Regelungen. </w:t>
      </w:r>
    </w:p>
    <w:p w14:paraId="289EFCC6" w14:textId="66199B3F" w:rsidR="00EC5B89" w:rsidRDefault="00EC5B89" w:rsidP="00EC5B89">
      <w:pPr>
        <w:pStyle w:val="Listenabsatz"/>
        <w:rPr>
          <w:b/>
          <w:bCs/>
          <w:sz w:val="32"/>
          <w:szCs w:val="32"/>
        </w:rPr>
      </w:pPr>
    </w:p>
    <w:p w14:paraId="7F65A27D" w14:textId="758C1FC1" w:rsidR="00392584" w:rsidRDefault="00392584" w:rsidP="00392584">
      <w:pPr>
        <w:pStyle w:val="Listenabsatz"/>
        <w:numPr>
          <w:ilvl w:val="0"/>
          <w:numId w:val="1"/>
        </w:numPr>
        <w:rPr>
          <w:b/>
          <w:bCs/>
          <w:sz w:val="32"/>
          <w:szCs w:val="32"/>
        </w:rPr>
      </w:pPr>
      <w:r>
        <w:rPr>
          <w:b/>
          <w:bCs/>
          <w:sz w:val="32"/>
          <w:szCs w:val="32"/>
        </w:rPr>
        <w:t xml:space="preserve">Schlussbestimmungen </w:t>
      </w:r>
    </w:p>
    <w:p w14:paraId="1BAB298C" w14:textId="79AA3DF2" w:rsidR="007504F2" w:rsidRPr="007504F2" w:rsidRDefault="007504F2" w:rsidP="007504F2">
      <w:pPr>
        <w:pStyle w:val="Listenabsatz"/>
        <w:rPr>
          <w:sz w:val="28"/>
          <w:szCs w:val="28"/>
        </w:rPr>
      </w:pPr>
      <w:r>
        <w:rPr>
          <w:sz w:val="28"/>
          <w:szCs w:val="28"/>
        </w:rPr>
        <w:t xml:space="preserve">Es gilt das Recht der Bundesrepublik Deutschland. Der Gerichtsstand ist, soweit gesetzlich zulässig, unser Firmensitz in Olching. </w:t>
      </w:r>
    </w:p>
    <w:p w14:paraId="67BAE46E" w14:textId="77777777" w:rsidR="00392584" w:rsidRPr="00392584" w:rsidRDefault="00392584" w:rsidP="00392584">
      <w:pPr>
        <w:rPr>
          <w:sz w:val="28"/>
          <w:szCs w:val="28"/>
        </w:rPr>
      </w:pPr>
    </w:p>
    <w:sectPr w:rsidR="00392584" w:rsidRPr="003925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058D"/>
    <w:multiLevelType w:val="hybridMultilevel"/>
    <w:tmpl w:val="B25E6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8A"/>
    <w:rsid w:val="00046A8A"/>
    <w:rsid w:val="00392584"/>
    <w:rsid w:val="007504F2"/>
    <w:rsid w:val="00837303"/>
    <w:rsid w:val="00EC5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7A78"/>
  <w15:chartTrackingRefBased/>
  <w15:docId w15:val="{6EDEB0D5-879E-4F03-99A9-EB767ED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Lagonski</dc:creator>
  <cp:keywords/>
  <dc:description/>
  <cp:lastModifiedBy>Michael Lagonski</cp:lastModifiedBy>
  <cp:revision>1</cp:revision>
  <dcterms:created xsi:type="dcterms:W3CDTF">2025-01-15T15:58:00Z</dcterms:created>
  <dcterms:modified xsi:type="dcterms:W3CDTF">2025-01-15T16:30:00Z</dcterms:modified>
</cp:coreProperties>
</file>